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00A84" w14:textId="699D92D8" w:rsidR="00C30F53" w:rsidRPr="001C3D50" w:rsidRDefault="00C30F53" w:rsidP="00EF1E6F">
      <w:pPr>
        <w:pStyle w:val="Default"/>
        <w:jc w:val="center"/>
        <w:rPr>
          <w:lang w:val="ro-MD"/>
        </w:rPr>
      </w:pPr>
      <w:r w:rsidRPr="001C3D50">
        <w:rPr>
          <w:b/>
          <w:bCs/>
          <w:lang w:val="ro-MD"/>
        </w:rPr>
        <w:t>Desfășuraea procesului de evaluare a produselor în vederea certificării acestora</w:t>
      </w:r>
    </w:p>
    <w:p w14:paraId="6058AE3C" w14:textId="1ECD5CD9" w:rsidR="005942BD" w:rsidRPr="001451B9" w:rsidRDefault="001451B9" w:rsidP="00C30F53">
      <w:pPr>
        <w:jc w:val="center"/>
        <w:rPr>
          <w:rFonts w:cs="Times New Roman"/>
          <w:b/>
          <w:bCs/>
          <w:szCs w:val="24"/>
          <w:lang w:val="ro-MD"/>
        </w:rPr>
      </w:pPr>
      <w:r w:rsidRPr="001451B9">
        <w:rPr>
          <w:rFonts w:cs="Times New Roman"/>
          <w:b/>
          <w:bCs/>
          <w:szCs w:val="24"/>
          <w:lang w:val="ro-MD"/>
        </w:rPr>
        <w:t>cod: PCp-7</w:t>
      </w:r>
      <w:r w:rsidRPr="001451B9">
        <w:rPr>
          <w:rFonts w:cs="Times New Roman"/>
          <w:b/>
          <w:bCs/>
          <w:szCs w:val="24"/>
          <w:lang w:val="ro-MD"/>
        </w:rPr>
        <w:t xml:space="preserve"> (e</w:t>
      </w:r>
      <w:r w:rsidR="00C30F53" w:rsidRPr="001451B9">
        <w:rPr>
          <w:rFonts w:cs="Times New Roman"/>
          <w:b/>
          <w:bCs/>
          <w:szCs w:val="24"/>
          <w:lang w:val="ro-MD"/>
        </w:rPr>
        <w:t>xtras)</w:t>
      </w:r>
    </w:p>
    <w:p w14:paraId="47BEC32B" w14:textId="17C2298D" w:rsidR="00C30F53" w:rsidRPr="001C3D50" w:rsidRDefault="00C30F53" w:rsidP="00C30F53">
      <w:pPr>
        <w:jc w:val="center"/>
        <w:rPr>
          <w:rFonts w:cs="Times New Roman"/>
          <w:szCs w:val="24"/>
          <w:lang w:val="ro-MD"/>
        </w:rPr>
      </w:pPr>
      <w:bookmarkStart w:id="0" w:name="_GoBack"/>
      <w:bookmarkEnd w:id="0"/>
    </w:p>
    <w:p w14:paraId="13943F1F" w14:textId="349738FA" w:rsidR="00191C10" w:rsidRPr="001C3D50" w:rsidRDefault="00B14AB9" w:rsidP="00B14AB9">
      <w:pPr>
        <w:ind w:firstLine="567"/>
        <w:rPr>
          <w:rFonts w:eastAsia="Times New Roman" w:cs="Times New Roman"/>
          <w:szCs w:val="24"/>
          <w:lang w:val="ro-RO" w:eastAsia="ru-RU"/>
        </w:rPr>
      </w:pPr>
      <w:r w:rsidRPr="00B14AB9">
        <w:rPr>
          <w:rFonts w:eastAsia="Times New Roman" w:cs="Times New Roman"/>
          <w:szCs w:val="24"/>
          <w:lang w:val="ro-RO" w:eastAsia="ru-RU"/>
        </w:rPr>
        <w:t xml:space="preserve">OCpr își desfășoară activitatea de certificare în limitele domeniului de acreditare acordat CNA MOLDAC. </w:t>
      </w:r>
      <w:r w:rsidR="00191C10" w:rsidRPr="001C3D50">
        <w:rPr>
          <w:rFonts w:eastAsia="Times New Roman" w:cs="Times New Roman"/>
          <w:szCs w:val="24"/>
          <w:lang w:val="ro-RO" w:eastAsia="ru-RU"/>
        </w:rPr>
        <w:t>OCpr operează cu 2 sisteme (1; 2+) și o schemă de certificare (schema 3).</w:t>
      </w:r>
    </w:p>
    <w:p w14:paraId="5D54769A" w14:textId="5D8F685F" w:rsidR="00B14AB9" w:rsidRPr="001C3D50" w:rsidRDefault="00B14AB9" w:rsidP="00B14AB9">
      <w:pPr>
        <w:ind w:firstLine="567"/>
        <w:rPr>
          <w:rFonts w:eastAsia="Times New Roman" w:cs="Times New Roman"/>
          <w:szCs w:val="24"/>
          <w:lang w:val="ro-RO" w:eastAsia="ru-RU"/>
        </w:rPr>
      </w:pPr>
      <w:r w:rsidRPr="00B14AB9">
        <w:rPr>
          <w:rFonts w:eastAsia="Times New Roman" w:cs="Times New Roman"/>
          <w:szCs w:val="24"/>
          <w:lang w:val="ro-RO" w:eastAsia="ru-RU"/>
        </w:rPr>
        <w:t xml:space="preserve">OCpr efectuează </w:t>
      </w:r>
      <w:r w:rsidRPr="00B14AB9">
        <w:rPr>
          <w:rFonts w:eastAsia="MS Mincho" w:cs="Times New Roman"/>
          <w:szCs w:val="24"/>
          <w:lang w:val="ro-RO" w:eastAsia="ru-RU"/>
        </w:rPr>
        <w:t xml:space="preserve">evaluarea și verificarea a constanței performanței </w:t>
      </w:r>
      <w:r w:rsidRPr="00B14AB9">
        <w:rPr>
          <w:rFonts w:eastAsia="Times New Roman" w:cs="Times New Roman"/>
          <w:szCs w:val="24"/>
          <w:lang w:val="ro-RO" w:eastAsia="ru-RU"/>
        </w:rPr>
        <w:t>produselor din domeniul reglementat și voluntar, în conformitate cu documentele normative și actele legislative ale Republicii Moldova.</w:t>
      </w:r>
    </w:p>
    <w:p w14:paraId="3A48E50C" w14:textId="77777777"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i/>
          <w:iCs/>
          <w:szCs w:val="24"/>
          <w:lang w:val="ro-RO" w:eastAsia="ru-RU"/>
        </w:rPr>
        <w:t>Sistemul 1</w:t>
      </w:r>
      <w:r w:rsidRPr="001C3D50">
        <w:rPr>
          <w:rFonts w:eastAsia="Times New Roman" w:cs="Times New Roman"/>
          <w:szCs w:val="24"/>
          <w:lang w:val="ro-RO" w:eastAsia="ru-RU"/>
        </w:rPr>
        <w:t xml:space="preserve"> prevede repartizarea sarcinilor între fabricant/client și OCpr astfel:</w:t>
      </w:r>
    </w:p>
    <w:p w14:paraId="1987C24C" w14:textId="77777777"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Declarația de performanță din partea fabricantului/clientului, referitoare la conformitatea caracteristicilor esențiale ale produsului pentru construcții, în baza:</w:t>
      </w:r>
    </w:p>
    <w:p w14:paraId="08359549" w14:textId="4A4CDD4F"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a)controlului producției în fabrică (CPF);</w:t>
      </w:r>
    </w:p>
    <w:p w14:paraId="0AACC36D" w14:textId="01D30C59"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b)încercarea suplimentară a eșantioanelor prelevate în fabrică de către fabricant în conformitate cu un plan de încercări prestabilit.</w:t>
      </w:r>
    </w:p>
    <w:p w14:paraId="20D1DF07" w14:textId="77777777"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OCpr emite certificatul produsului în baza:</w:t>
      </w:r>
    </w:p>
    <w:p w14:paraId="2E65CC63" w14:textId="188D7459"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a)determinării produsului-tip în baza încercării de tip (inclusiv eșantionarea), a calculării de tip, în baza valorilor tabulare sau a documentației descriptive a produsului;</w:t>
      </w:r>
    </w:p>
    <w:p w14:paraId="125EB853" w14:textId="05B52ECA"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b)inspectării inițiale a fabricii şi a CPF;</w:t>
      </w:r>
    </w:p>
    <w:p w14:paraId="56D21122" w14:textId="12D0A532"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c)supravegherii şi evaluării continue a CPF;</w:t>
      </w:r>
    </w:p>
    <w:p w14:paraId="53E81C0B" w14:textId="77777777"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În cadrul activității de evaluare în domeniul reglementat sistem 1 se stabilește performanța produsului cu toate cerințele din documentul normativ aplicabil, ales din Lista standardelor armonizate la produsele pentru construcții (Ordin MIDR nr. 122 din 16.08.2024), conform domeniului de acreditare al OCpr recunoscut.</w:t>
      </w:r>
    </w:p>
    <w:p w14:paraId="0A88B1E8" w14:textId="77777777"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i/>
          <w:iCs/>
          <w:szCs w:val="24"/>
          <w:lang w:val="ro-RO" w:eastAsia="ru-RU"/>
        </w:rPr>
        <w:t>Sistemul 2+</w:t>
      </w:r>
      <w:r w:rsidRPr="001C3D50">
        <w:rPr>
          <w:rFonts w:eastAsia="Times New Roman" w:cs="Times New Roman"/>
          <w:szCs w:val="24"/>
          <w:lang w:val="ro-RO" w:eastAsia="ru-RU"/>
        </w:rPr>
        <w:t xml:space="preserve"> prevede repartizarea sarcinilor între fabricant/client și OCpr astfel:</w:t>
      </w:r>
    </w:p>
    <w:p w14:paraId="391DD7F0" w14:textId="77777777"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Declarația de performanță din partea fabricantului/clientului, referitoare la conformitatea caracteristicilor esențiale ale produsului pentru construcții, în baza:</w:t>
      </w:r>
    </w:p>
    <w:p w14:paraId="48F1F70A" w14:textId="695E3046"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a)determinării produsului-tip, în baza încercării de tip (inclusiv eșantionarea), a calculării de tip, în baza valorilor tabulare sau a documentației descriptive a produsului;</w:t>
      </w:r>
    </w:p>
    <w:p w14:paraId="059F2735" w14:textId="5D6EE7B6"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b)controlului producției în fabrică (CPF);</w:t>
      </w:r>
    </w:p>
    <w:p w14:paraId="45AFD74C" w14:textId="02BC1BBF"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c)încercării eșantioanelor prelevate în fabrică în conformitate cu un plan de încercări prestabilit, cod: PCp-7-F-7.4-8/1.</w:t>
      </w:r>
    </w:p>
    <w:p w14:paraId="05E35D8C" w14:textId="77777777"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OCpr emite certificatul CPF, cod: PCp-7-F-7.7-3, a produsului în baza:</w:t>
      </w:r>
    </w:p>
    <w:p w14:paraId="7E887CA7" w14:textId="05810DB6"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a)inspectării inițiale a fabricii şi a CPF;</w:t>
      </w:r>
    </w:p>
    <w:p w14:paraId="552306BB" w14:textId="42F7AFC0"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b)supravegherii şi evaluării continue a CPF.</w:t>
      </w:r>
    </w:p>
    <w:p w14:paraId="4372762F" w14:textId="0391A024"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szCs w:val="24"/>
          <w:lang w:val="ro-RO" w:eastAsia="ru-RU"/>
        </w:rPr>
        <w:t>În cadrul activității de evaluare în domeniul reglementat pe Sistemul 2+ fabricantul trebuie să stabilească corect valorile de performanță ale produsului-tip, performanță care poate fi declarată în funcție de prevederile fiecărui standard de referință, ca nivel, clasă, nivel-prag.</w:t>
      </w:r>
      <w:r w:rsidR="006645A0">
        <w:rPr>
          <w:rFonts w:eastAsia="Times New Roman" w:cs="Times New Roman"/>
          <w:szCs w:val="24"/>
          <w:lang w:val="ro-RO" w:eastAsia="ru-RU"/>
        </w:rPr>
        <w:t xml:space="preserve"> </w:t>
      </w:r>
      <w:r w:rsidRPr="001C3D50">
        <w:rPr>
          <w:rFonts w:eastAsia="Times New Roman" w:cs="Times New Roman"/>
          <w:szCs w:val="24"/>
          <w:lang w:val="ro-RO" w:eastAsia="ru-RU"/>
        </w:rPr>
        <w:t>În cazul în care cerința pentru o anumită caracteristică nu este reglementată (nu face obiectul unui nivel de prag sau clasă în tabelul ZA.1) pentru utilizarea prevăzută a produsului, fabricantul nu este obligat să determine şi nici să declare performanța la această caracteristică.</w:t>
      </w:r>
      <w:r w:rsidR="006645A0">
        <w:rPr>
          <w:rFonts w:eastAsia="Times New Roman" w:cs="Times New Roman"/>
          <w:szCs w:val="24"/>
          <w:lang w:val="ro-RO" w:eastAsia="ru-RU"/>
        </w:rPr>
        <w:t xml:space="preserve"> </w:t>
      </w:r>
      <w:r w:rsidRPr="001C3D50">
        <w:rPr>
          <w:rFonts w:eastAsia="Times New Roman" w:cs="Times New Roman"/>
          <w:szCs w:val="24"/>
          <w:lang w:val="ro-RO" w:eastAsia="ru-RU"/>
        </w:rPr>
        <w:t>Sistemul 2+ se aplică la evaluarea și verificarea a constanței performanței produselor pentru construcții la întreprinderile care au un laborator de încercări acreditat sau au contract încheiat cu un laborator acreditat, demonstrează prezența încercărilor periodice necesare efectuate în conformitate cu cerințele standardelor armonizate, asigură în permanență calitatea produselor.</w:t>
      </w:r>
      <w:r w:rsidR="006645A0">
        <w:rPr>
          <w:rFonts w:eastAsia="Times New Roman" w:cs="Times New Roman"/>
          <w:szCs w:val="24"/>
          <w:lang w:val="ro-RO" w:eastAsia="ru-RU"/>
        </w:rPr>
        <w:t xml:space="preserve"> </w:t>
      </w:r>
      <w:r w:rsidRPr="001C3D50">
        <w:rPr>
          <w:rFonts w:eastAsia="Times New Roman" w:cs="Times New Roman"/>
          <w:szCs w:val="24"/>
          <w:lang w:val="ro-RO" w:eastAsia="ru-RU"/>
        </w:rPr>
        <w:t>Cerințele față de care sunt evaluate produsele clientului sunt cuprinse în standardele armonizate, în Anexele ZA.</w:t>
      </w:r>
    </w:p>
    <w:p w14:paraId="192CB1FB" w14:textId="77777777" w:rsidR="001C3D50" w:rsidRPr="001C3D50" w:rsidRDefault="001C3D50" w:rsidP="001C3D50">
      <w:pPr>
        <w:ind w:firstLine="567"/>
        <w:rPr>
          <w:rFonts w:eastAsia="Times New Roman" w:cs="Times New Roman"/>
          <w:szCs w:val="24"/>
          <w:lang w:val="ro-RO" w:eastAsia="ru-RU"/>
        </w:rPr>
      </w:pPr>
      <w:r w:rsidRPr="001C3D50">
        <w:rPr>
          <w:rFonts w:eastAsia="Times New Roman" w:cs="Times New Roman"/>
          <w:i/>
          <w:iCs/>
          <w:szCs w:val="24"/>
          <w:lang w:val="ro-RO" w:eastAsia="ru-RU"/>
        </w:rPr>
        <w:t>Schema 3</w:t>
      </w:r>
      <w:r w:rsidRPr="001C3D50">
        <w:rPr>
          <w:rFonts w:eastAsia="Times New Roman" w:cs="Times New Roman"/>
          <w:szCs w:val="24"/>
          <w:lang w:val="ro-RO" w:eastAsia="ru-RU"/>
        </w:rPr>
        <w:t xml:space="preserve"> de certificare (conform SM SR EN ISO/CEI 17067:2014) se aplică la evaluarea și verificarea a constanței performanței a produselor pentru construcții, în domeniul voluntar, la întreprinderile care produc materiale de construcții constant, întreprinderea deținând spații, utilaj performant, personal calificat capabil să asigure o calitate stabilă a produselor etc., dețin laborator de încercări acreditat sau au un contract încheiat cu un laborator acreditat, demonstrează prezența încercărilor periodice necesare efectuate în conformitate cu cerințele standardelor de referință, asigură în permanență calitatea produselor.</w:t>
      </w:r>
    </w:p>
    <w:p w14:paraId="0EC0D247" w14:textId="0ECDEEF1" w:rsidR="00B14AB9" w:rsidRDefault="001C3D50" w:rsidP="006645A0">
      <w:pPr>
        <w:ind w:firstLine="567"/>
        <w:rPr>
          <w:rFonts w:eastAsia="Times New Roman" w:cs="Times New Roman"/>
          <w:szCs w:val="24"/>
          <w:lang w:val="ro-RO" w:eastAsia="ru-RU"/>
        </w:rPr>
      </w:pPr>
      <w:r w:rsidRPr="001C3D50">
        <w:rPr>
          <w:rFonts w:eastAsia="Times New Roman" w:cs="Times New Roman"/>
          <w:szCs w:val="24"/>
          <w:lang w:val="ro-RO" w:eastAsia="ru-RU"/>
        </w:rPr>
        <w:t>Partea de supraveghere a acestei scheme implică prelevarea periodică de eșantioane din produsul aflat la locul de producție şi supunerea acestor eșantioane activităților de determinare, pentru a verifica dacă exemplarele produse ulterior atestării inițiale îndeplinesc cerințele specificate. Supravegherea include evaluarea periodică a procesului de producție.</w:t>
      </w:r>
    </w:p>
    <w:p w14:paraId="1323AD5A" w14:textId="4EA37F3C" w:rsidR="002E4B4D" w:rsidRPr="002E4B4D" w:rsidRDefault="002E4B4D" w:rsidP="002E4B4D">
      <w:pPr>
        <w:tabs>
          <w:tab w:val="left" w:pos="1134"/>
        </w:tabs>
        <w:ind w:firstLine="567"/>
        <w:rPr>
          <w:rFonts w:eastAsia="MS Mincho" w:cs="Times New Roman"/>
          <w:szCs w:val="24"/>
          <w:lang w:val="ro-RO" w:eastAsia="ru-RU"/>
        </w:rPr>
      </w:pPr>
      <w:r w:rsidRPr="002E4B4D">
        <w:rPr>
          <w:rFonts w:eastAsia="MS Mincho" w:cs="Times New Roman"/>
          <w:szCs w:val="24"/>
          <w:lang w:val="ro-RO" w:eastAsia="ru-RU"/>
        </w:rPr>
        <w:lastRenderedPageBreak/>
        <w:t xml:space="preserve">Sistemele/schema de certificare au etape de certificare comune, cele prevăzute de standardul de referință </w:t>
      </w:r>
      <w:bookmarkStart w:id="1" w:name="_Hlk125979370"/>
      <w:r w:rsidRPr="002E4B4D">
        <w:rPr>
          <w:rFonts w:eastAsia="MS Mincho" w:cs="Times New Roman"/>
          <w:szCs w:val="24"/>
          <w:lang w:val="ro-RO" w:eastAsia="ru-RU"/>
        </w:rPr>
        <w:t>SM EN ISO/CEI 17065:2013</w:t>
      </w:r>
      <w:bookmarkEnd w:id="1"/>
      <w:r w:rsidRPr="002E4B4D">
        <w:rPr>
          <w:rFonts w:eastAsia="MS Mincho" w:cs="Times New Roman"/>
          <w:szCs w:val="24"/>
          <w:lang w:val="ro-RO" w:eastAsia="ru-RU"/>
        </w:rPr>
        <w:t>, după cum urmează:</w:t>
      </w:r>
    </w:p>
    <w:p w14:paraId="5ABE10BD" w14:textId="77777777" w:rsidR="002E4B4D" w:rsidRPr="002E4B4D" w:rsidRDefault="002E4B4D" w:rsidP="000431DC">
      <w:pPr>
        <w:tabs>
          <w:tab w:val="left" w:pos="993"/>
        </w:tabs>
        <w:ind w:firstLine="567"/>
        <w:rPr>
          <w:rFonts w:eastAsia="MS Mincho" w:cs="Times New Roman"/>
          <w:szCs w:val="24"/>
          <w:lang w:val="ro-RO" w:eastAsia="ru-RU"/>
        </w:rPr>
      </w:pPr>
      <w:r w:rsidRPr="002E4B4D">
        <w:rPr>
          <w:rFonts w:eastAsia="MS Mincho" w:cs="Times New Roman"/>
          <w:b/>
          <w:bCs/>
          <w:szCs w:val="24"/>
          <w:lang w:val="ro-RO" w:eastAsia="ru-RU"/>
        </w:rPr>
        <w:t>I</w:t>
      </w:r>
      <w:r w:rsidRPr="002E4B4D">
        <w:rPr>
          <w:rFonts w:eastAsia="MS Mincho" w:cs="Times New Roman"/>
          <w:b/>
          <w:bCs/>
          <w:szCs w:val="24"/>
          <w:lang w:val="ro-RO" w:eastAsia="ru-RU"/>
        </w:rPr>
        <w:tab/>
        <w:t>Solicitare</w:t>
      </w:r>
      <w:r w:rsidRPr="002E4B4D">
        <w:rPr>
          <w:rFonts w:eastAsia="MS Mincho" w:cs="Times New Roman"/>
          <w:szCs w:val="24"/>
          <w:lang w:val="ro-RO" w:eastAsia="ru-RU"/>
        </w:rPr>
        <w:t xml:space="preserve"> (cerință standard SM EN ISO/CEI 17065:2013, pct. 7.2);</w:t>
      </w:r>
    </w:p>
    <w:p w14:paraId="48950198" w14:textId="77777777" w:rsidR="002E4B4D" w:rsidRPr="002E4B4D" w:rsidRDefault="002E4B4D" w:rsidP="000431DC">
      <w:pPr>
        <w:tabs>
          <w:tab w:val="left" w:pos="993"/>
        </w:tabs>
        <w:ind w:firstLine="567"/>
        <w:rPr>
          <w:rFonts w:eastAsia="MS Mincho" w:cs="Times New Roman"/>
          <w:szCs w:val="24"/>
          <w:lang w:val="ro-RO" w:eastAsia="ru-RU"/>
        </w:rPr>
      </w:pPr>
      <w:r w:rsidRPr="002E4B4D">
        <w:rPr>
          <w:rFonts w:eastAsia="MS Mincho" w:cs="Times New Roman"/>
          <w:b/>
          <w:bCs/>
          <w:szCs w:val="24"/>
          <w:lang w:val="ro-RO" w:eastAsia="ru-RU"/>
        </w:rPr>
        <w:t>II</w:t>
      </w:r>
      <w:r w:rsidRPr="002E4B4D">
        <w:rPr>
          <w:rFonts w:eastAsia="MS Mincho" w:cs="Times New Roman"/>
          <w:b/>
          <w:bCs/>
          <w:szCs w:val="24"/>
          <w:lang w:val="ro-RO" w:eastAsia="ru-RU"/>
        </w:rPr>
        <w:tab/>
        <w:t>Analizarea solicitării</w:t>
      </w:r>
      <w:r w:rsidRPr="002E4B4D">
        <w:rPr>
          <w:rFonts w:eastAsia="MS Mincho" w:cs="Times New Roman"/>
          <w:szCs w:val="24"/>
          <w:lang w:val="ro-RO" w:eastAsia="ru-RU"/>
        </w:rPr>
        <w:t xml:space="preserve"> (cerință standard SM EN ISO/CEI 17065:2013, pct. 7.3);</w:t>
      </w:r>
    </w:p>
    <w:p w14:paraId="176B0361" w14:textId="77777777" w:rsidR="002E4B4D" w:rsidRPr="002E4B4D" w:rsidRDefault="002E4B4D" w:rsidP="000431DC">
      <w:pPr>
        <w:tabs>
          <w:tab w:val="left" w:pos="993"/>
        </w:tabs>
        <w:ind w:firstLine="567"/>
        <w:rPr>
          <w:rFonts w:eastAsia="MS Mincho" w:cs="Times New Roman"/>
          <w:szCs w:val="24"/>
          <w:lang w:val="ro-RO" w:eastAsia="ru-RU"/>
        </w:rPr>
      </w:pPr>
      <w:r w:rsidRPr="002E4B4D">
        <w:rPr>
          <w:rFonts w:eastAsia="MS Mincho" w:cs="Times New Roman"/>
          <w:b/>
          <w:bCs/>
          <w:szCs w:val="24"/>
          <w:lang w:val="ro-RO" w:eastAsia="ru-RU"/>
        </w:rPr>
        <w:t>III</w:t>
      </w:r>
      <w:r w:rsidRPr="002E4B4D">
        <w:rPr>
          <w:rFonts w:eastAsia="MS Mincho" w:cs="Times New Roman"/>
          <w:b/>
          <w:bCs/>
          <w:szCs w:val="24"/>
          <w:lang w:val="ro-RO" w:eastAsia="ru-RU"/>
        </w:rPr>
        <w:tab/>
        <w:t>Evaluare</w:t>
      </w:r>
      <w:r w:rsidRPr="002E4B4D">
        <w:rPr>
          <w:rFonts w:eastAsia="MS Mincho" w:cs="Times New Roman"/>
          <w:szCs w:val="24"/>
          <w:lang w:val="ro-RO" w:eastAsia="ru-RU"/>
        </w:rPr>
        <w:t xml:space="preserve"> (cerință standard SM EN ISO/CEI 17065:2013, pct. 7.4).</w:t>
      </w:r>
    </w:p>
    <w:p w14:paraId="7F6D6DEF" w14:textId="77777777" w:rsidR="002E4B4D" w:rsidRPr="002E4B4D" w:rsidRDefault="002E4B4D" w:rsidP="000431DC">
      <w:pPr>
        <w:tabs>
          <w:tab w:val="left" w:pos="851"/>
          <w:tab w:val="left" w:pos="993"/>
        </w:tabs>
        <w:ind w:firstLine="567"/>
        <w:rPr>
          <w:rFonts w:eastAsia="MS Mincho" w:cs="Times New Roman"/>
          <w:szCs w:val="24"/>
          <w:lang w:val="ro-RO" w:eastAsia="ru-RU"/>
        </w:rPr>
      </w:pPr>
      <w:r w:rsidRPr="002E4B4D">
        <w:rPr>
          <w:rFonts w:eastAsia="MS Mincho" w:cs="Times New Roman"/>
          <w:szCs w:val="24"/>
          <w:lang w:val="ro-RO" w:eastAsia="ru-RU"/>
        </w:rPr>
        <w:t>Această etapă, pentru sistemele de evaluare prevede inspectarea inițială a fabricii şi a CPF, precum și supravegherea şi evaluarea continuă a CPF, atunci când sistemul/schema prevede supraveghere cu prelevarea periodică de eșantioane din produsul aflat la locul de producție, care include evaluarea periodică a procesului de producție.</w:t>
      </w:r>
    </w:p>
    <w:p w14:paraId="241F77E4" w14:textId="77777777" w:rsidR="002E4B4D" w:rsidRPr="002E4B4D" w:rsidRDefault="002E4B4D" w:rsidP="000431DC">
      <w:pPr>
        <w:tabs>
          <w:tab w:val="left" w:pos="993"/>
        </w:tabs>
        <w:ind w:firstLine="567"/>
        <w:rPr>
          <w:rFonts w:eastAsia="MS Mincho" w:cs="Times New Roman"/>
          <w:szCs w:val="24"/>
          <w:lang w:val="ro-RO" w:eastAsia="ru-RU"/>
        </w:rPr>
      </w:pPr>
      <w:r w:rsidRPr="002E4B4D">
        <w:rPr>
          <w:rFonts w:eastAsia="MS Mincho" w:cs="Times New Roman"/>
          <w:b/>
          <w:bCs/>
          <w:szCs w:val="24"/>
          <w:lang w:val="ro-RO" w:eastAsia="ru-RU"/>
        </w:rPr>
        <w:t>IV</w:t>
      </w:r>
      <w:r w:rsidRPr="002E4B4D">
        <w:rPr>
          <w:rFonts w:eastAsia="MS Mincho" w:cs="Times New Roman"/>
          <w:b/>
          <w:bCs/>
          <w:szCs w:val="24"/>
          <w:lang w:val="ro-RO" w:eastAsia="ru-RU"/>
        </w:rPr>
        <w:tab/>
        <w:t>Analiză</w:t>
      </w:r>
      <w:r w:rsidRPr="002E4B4D">
        <w:rPr>
          <w:rFonts w:eastAsia="MS Mincho" w:cs="Times New Roman"/>
          <w:szCs w:val="24"/>
          <w:lang w:val="ro-RO" w:eastAsia="ru-RU"/>
        </w:rPr>
        <w:t xml:space="preserve"> (cerință standard SM EN ISO/CEI 17065:2013, pct. 7.5);</w:t>
      </w:r>
    </w:p>
    <w:p w14:paraId="6647284A" w14:textId="77777777" w:rsidR="002E4B4D" w:rsidRPr="002E4B4D" w:rsidRDefault="002E4B4D" w:rsidP="000431DC">
      <w:pPr>
        <w:tabs>
          <w:tab w:val="left" w:pos="993"/>
        </w:tabs>
        <w:ind w:firstLine="567"/>
        <w:rPr>
          <w:rFonts w:eastAsia="MS Mincho" w:cs="Times New Roman"/>
          <w:szCs w:val="24"/>
          <w:lang w:val="ro-RO" w:eastAsia="ru-RU"/>
        </w:rPr>
      </w:pPr>
      <w:r w:rsidRPr="002E4B4D">
        <w:rPr>
          <w:rFonts w:eastAsia="MS Mincho" w:cs="Times New Roman"/>
          <w:szCs w:val="24"/>
          <w:lang w:val="ro-RO" w:eastAsia="ru-RU"/>
        </w:rPr>
        <w:t>Este o etapă a certificării unică pentru toate sistemele și schemele de certificare.</w:t>
      </w:r>
    </w:p>
    <w:p w14:paraId="52E17D24" w14:textId="77777777" w:rsidR="002E4B4D" w:rsidRPr="002E4B4D" w:rsidRDefault="002E4B4D" w:rsidP="000431DC">
      <w:pPr>
        <w:tabs>
          <w:tab w:val="left" w:pos="993"/>
        </w:tabs>
        <w:ind w:firstLine="567"/>
        <w:rPr>
          <w:rFonts w:eastAsia="MS Mincho" w:cs="Times New Roman"/>
          <w:szCs w:val="24"/>
          <w:lang w:val="ro-RO" w:eastAsia="ru-RU"/>
        </w:rPr>
      </w:pPr>
      <w:r w:rsidRPr="002E4B4D">
        <w:rPr>
          <w:rFonts w:eastAsia="MS Mincho" w:cs="Times New Roman"/>
          <w:b/>
          <w:bCs/>
          <w:szCs w:val="24"/>
          <w:lang w:val="ro-RO" w:eastAsia="ru-RU"/>
        </w:rPr>
        <w:t>V</w:t>
      </w:r>
      <w:r w:rsidRPr="002E4B4D">
        <w:rPr>
          <w:rFonts w:eastAsia="MS Mincho" w:cs="Times New Roman"/>
          <w:b/>
          <w:bCs/>
          <w:szCs w:val="24"/>
          <w:lang w:val="ro-RO" w:eastAsia="ru-RU"/>
        </w:rPr>
        <w:tab/>
        <w:t>Decizie referitoare la certificare</w:t>
      </w:r>
      <w:r w:rsidRPr="002E4B4D">
        <w:rPr>
          <w:rFonts w:eastAsia="MS Mincho" w:cs="Times New Roman"/>
          <w:szCs w:val="24"/>
          <w:lang w:val="ro-RO" w:eastAsia="ru-RU"/>
        </w:rPr>
        <w:t xml:space="preserve"> (cerință standard SM EN ISO/CEI 17065:2013, pct. 7.6), etapa în cauză acoperă funcția cu aceiași denumire;</w:t>
      </w:r>
    </w:p>
    <w:p w14:paraId="2F8ABB40" w14:textId="77777777" w:rsidR="002E4B4D" w:rsidRPr="002E4B4D" w:rsidRDefault="002E4B4D" w:rsidP="000431DC">
      <w:pPr>
        <w:tabs>
          <w:tab w:val="left" w:pos="993"/>
        </w:tabs>
        <w:ind w:firstLine="567"/>
        <w:rPr>
          <w:rFonts w:eastAsia="MS Mincho" w:cs="Times New Roman"/>
          <w:szCs w:val="24"/>
          <w:lang w:val="ro-RO" w:eastAsia="ru-RU"/>
        </w:rPr>
      </w:pPr>
      <w:r w:rsidRPr="002E4B4D">
        <w:rPr>
          <w:rFonts w:eastAsia="MS Mincho" w:cs="Times New Roman"/>
          <w:szCs w:val="24"/>
          <w:lang w:val="ro-RO" w:eastAsia="ru-RU"/>
        </w:rPr>
        <w:t>Este o etapă a certificării unică pentru toate sistemele și schemele de certificare.</w:t>
      </w:r>
    </w:p>
    <w:p w14:paraId="783E52AC" w14:textId="77777777" w:rsidR="002E4B4D" w:rsidRPr="002E4B4D" w:rsidRDefault="002E4B4D" w:rsidP="000431DC">
      <w:pPr>
        <w:tabs>
          <w:tab w:val="left" w:pos="993"/>
        </w:tabs>
        <w:ind w:firstLine="567"/>
        <w:rPr>
          <w:rFonts w:eastAsia="MS Mincho" w:cs="Times New Roman"/>
          <w:szCs w:val="24"/>
          <w:lang w:val="ro-RO" w:eastAsia="ru-RU"/>
        </w:rPr>
      </w:pPr>
      <w:r w:rsidRPr="002E4B4D">
        <w:rPr>
          <w:rFonts w:eastAsia="MS Mincho" w:cs="Times New Roman"/>
          <w:b/>
          <w:bCs/>
          <w:szCs w:val="24"/>
          <w:lang w:val="ro-RO" w:eastAsia="ru-RU"/>
        </w:rPr>
        <w:t>VI</w:t>
      </w:r>
      <w:r w:rsidRPr="002E4B4D">
        <w:rPr>
          <w:rFonts w:eastAsia="MS Mincho" w:cs="Times New Roman"/>
          <w:b/>
          <w:bCs/>
          <w:szCs w:val="24"/>
          <w:lang w:val="ro-RO" w:eastAsia="ru-RU"/>
        </w:rPr>
        <w:tab/>
        <w:t>Documentația de certificare</w:t>
      </w:r>
      <w:r w:rsidRPr="002E4B4D">
        <w:rPr>
          <w:rFonts w:eastAsia="MS Mincho" w:cs="Times New Roman"/>
          <w:szCs w:val="24"/>
          <w:lang w:val="ro-RO" w:eastAsia="ru-RU"/>
        </w:rPr>
        <w:t xml:space="preserve"> (cerință standard SM EN ISO/CEI 17065:2013, pct. 7.7);</w:t>
      </w:r>
    </w:p>
    <w:p w14:paraId="09F69B2E" w14:textId="77777777" w:rsidR="002E4B4D" w:rsidRPr="002E4B4D" w:rsidRDefault="002E4B4D" w:rsidP="000431DC">
      <w:pPr>
        <w:tabs>
          <w:tab w:val="left" w:pos="993"/>
          <w:tab w:val="left" w:pos="1134"/>
        </w:tabs>
        <w:ind w:firstLine="567"/>
        <w:rPr>
          <w:rFonts w:eastAsia="MS Mincho" w:cs="Times New Roman"/>
          <w:szCs w:val="24"/>
          <w:lang w:val="ro-RO" w:eastAsia="ru-RU"/>
        </w:rPr>
      </w:pPr>
      <w:r w:rsidRPr="002E4B4D">
        <w:rPr>
          <w:rFonts w:eastAsia="MS Mincho" w:cs="Times New Roman"/>
          <w:szCs w:val="24"/>
          <w:lang w:val="ro-RO" w:eastAsia="ru-RU"/>
        </w:rPr>
        <w:t>Etapa în cauză acoperă funcția cu denumirea ”certificarea</w:t>
      </w:r>
      <w:bookmarkStart w:id="2" w:name="_Hlk205553795"/>
      <w:r w:rsidRPr="002E4B4D">
        <w:rPr>
          <w:rFonts w:eastAsia="MS Mincho" w:cs="Times New Roman"/>
          <w:szCs w:val="24"/>
          <w:lang w:val="ro-RO" w:eastAsia="ru-RU"/>
        </w:rPr>
        <w:t>”</w:t>
      </w:r>
      <w:bookmarkEnd w:id="2"/>
      <w:r w:rsidRPr="002E4B4D">
        <w:rPr>
          <w:rFonts w:eastAsia="MS Mincho" w:cs="Times New Roman"/>
          <w:szCs w:val="24"/>
          <w:lang w:val="ro-RO" w:eastAsia="ru-RU"/>
        </w:rPr>
        <w:t>, care constă în emiterea unui document prin care se declară conformitatea, pe baza deciziei luate în urma analizei, conform căreia s-a demonstrat îndeplinirea cerințelor specificate, acordarea dreptului de utilizare a certificatului și a mărcii de conformitate pentru produsele certificate.</w:t>
      </w:r>
    </w:p>
    <w:p w14:paraId="54ABEF94" w14:textId="77777777" w:rsidR="002E4B4D" w:rsidRPr="002E4B4D" w:rsidRDefault="002E4B4D" w:rsidP="000431DC">
      <w:pPr>
        <w:tabs>
          <w:tab w:val="left" w:pos="993"/>
          <w:tab w:val="left" w:pos="1134"/>
        </w:tabs>
        <w:ind w:firstLine="567"/>
        <w:rPr>
          <w:rFonts w:eastAsia="MS Mincho" w:cs="Times New Roman"/>
          <w:szCs w:val="24"/>
          <w:lang w:val="ro-RO" w:eastAsia="ru-RU"/>
        </w:rPr>
      </w:pPr>
      <w:r w:rsidRPr="002E4B4D">
        <w:rPr>
          <w:rFonts w:eastAsia="MS Mincho" w:cs="Times New Roman"/>
          <w:b/>
          <w:bCs/>
          <w:szCs w:val="24"/>
          <w:lang w:val="ro-RO" w:eastAsia="ru-RU"/>
        </w:rPr>
        <w:t>VII</w:t>
      </w:r>
      <w:r w:rsidRPr="002E4B4D">
        <w:rPr>
          <w:rFonts w:eastAsia="MS Mincho" w:cs="Times New Roman"/>
          <w:b/>
          <w:bCs/>
          <w:szCs w:val="24"/>
          <w:lang w:val="ro-RO" w:eastAsia="ru-RU"/>
        </w:rPr>
        <w:tab/>
        <w:t>Supravegherea</w:t>
      </w:r>
      <w:r w:rsidRPr="002E4B4D">
        <w:rPr>
          <w:rFonts w:eastAsia="MS Mincho" w:cs="Times New Roman"/>
          <w:szCs w:val="24"/>
          <w:lang w:val="ro-RO" w:eastAsia="ru-RU"/>
        </w:rPr>
        <w:t xml:space="preserve"> (cerință standard SM EN ISO/CEI 17065:2013, pct. 7.9).</w:t>
      </w:r>
    </w:p>
    <w:p w14:paraId="6312DF9F" w14:textId="77777777" w:rsidR="002E4B4D" w:rsidRPr="002E4B4D" w:rsidRDefault="002E4B4D" w:rsidP="002E4B4D">
      <w:pPr>
        <w:tabs>
          <w:tab w:val="left" w:pos="1134"/>
        </w:tabs>
        <w:ind w:firstLine="567"/>
        <w:rPr>
          <w:rFonts w:eastAsia="MS Mincho" w:cs="Times New Roman"/>
          <w:szCs w:val="24"/>
          <w:lang w:val="ro-RO" w:eastAsia="ru-RU"/>
        </w:rPr>
      </w:pPr>
      <w:r w:rsidRPr="002E4B4D">
        <w:rPr>
          <w:rFonts w:eastAsia="MS Mincho" w:cs="Times New Roman"/>
          <w:szCs w:val="24"/>
          <w:lang w:val="ro-RO" w:eastAsia="ru-RU"/>
        </w:rPr>
        <w:t>Această etapă acoperă funcția cu aceiași denumire, care se referă la reluarea sistematică a activităților de</w:t>
      </w:r>
      <w:r w:rsidRPr="002E4B4D">
        <w:rPr>
          <w:rFonts w:eastAsia="MS Mincho" w:cs="Times New Roman"/>
          <w:color w:val="FF0000"/>
          <w:szCs w:val="24"/>
          <w:lang w:val="ro-RO" w:eastAsia="ru-RU"/>
        </w:rPr>
        <w:t xml:space="preserve"> </w:t>
      </w:r>
      <w:r w:rsidRPr="002E4B4D">
        <w:rPr>
          <w:rFonts w:eastAsia="MS Mincho" w:cs="Times New Roman"/>
          <w:szCs w:val="24"/>
          <w:lang w:val="ro-RO" w:eastAsia="ru-RU"/>
        </w:rPr>
        <w:t xml:space="preserve">evaluarea și verificarea a constanței performanței, ca bază pentru menținerea validității, documentului prin care s-a declarat conformitatea (Certificatul). </w:t>
      </w:r>
    </w:p>
    <w:p w14:paraId="49FD8B7B" w14:textId="68365E38" w:rsidR="002E4B4D" w:rsidRDefault="002E4B4D" w:rsidP="006645A0">
      <w:pPr>
        <w:ind w:firstLine="567"/>
        <w:rPr>
          <w:rFonts w:eastAsia="Times New Roman" w:cs="Times New Roman"/>
          <w:szCs w:val="24"/>
          <w:lang w:val="ro-RO" w:eastAsia="ru-RU"/>
        </w:rPr>
      </w:pPr>
    </w:p>
    <w:p w14:paraId="6979850D" w14:textId="77777777" w:rsidR="00EF1E6F" w:rsidRDefault="00EF1E6F" w:rsidP="006645A0">
      <w:pPr>
        <w:ind w:firstLine="567"/>
        <w:rPr>
          <w:b/>
          <w:szCs w:val="24"/>
          <w:lang w:val="ro-MD"/>
        </w:rPr>
      </w:pPr>
    </w:p>
    <w:p w14:paraId="08C97F29" w14:textId="324DB084" w:rsidR="006E681A" w:rsidRPr="003A2CF7" w:rsidRDefault="003A2CF7" w:rsidP="00EF1E6F">
      <w:pPr>
        <w:ind w:firstLine="567"/>
        <w:jc w:val="center"/>
        <w:rPr>
          <w:b/>
          <w:szCs w:val="24"/>
          <w:lang w:val="ro-MD"/>
        </w:rPr>
      </w:pPr>
      <w:r w:rsidRPr="003A2CF7">
        <w:rPr>
          <w:b/>
          <w:szCs w:val="24"/>
          <w:lang w:val="ro-MD"/>
        </w:rPr>
        <w:t>Extinderea domeniului de aplicare a certificării</w:t>
      </w:r>
    </w:p>
    <w:p w14:paraId="2ECD0BAC" w14:textId="76A64B40" w:rsidR="003A2CF7" w:rsidRDefault="003A2CF7" w:rsidP="006645A0">
      <w:pPr>
        <w:ind w:firstLine="567"/>
        <w:rPr>
          <w:rFonts w:eastAsia="Times New Roman" w:cs="Times New Roman"/>
          <w:szCs w:val="24"/>
          <w:lang w:val="ro-RO" w:eastAsia="ru-RU"/>
        </w:rPr>
      </w:pPr>
      <w:r>
        <w:rPr>
          <w:rFonts w:eastAsia="Times New Roman" w:cs="Times New Roman"/>
          <w:szCs w:val="24"/>
          <w:lang w:val="ro-RO" w:eastAsia="ru-RU"/>
        </w:rPr>
        <w:t>T</w:t>
      </w:r>
      <w:r w:rsidRPr="003A2CF7">
        <w:rPr>
          <w:rFonts w:eastAsia="Times New Roman" w:cs="Times New Roman"/>
          <w:szCs w:val="24"/>
          <w:lang w:val="ro-RO" w:eastAsia="ru-RU"/>
        </w:rPr>
        <w:t>itularul certificatului poate să extindă domeniul de aplicare al certificării pentru tipuri sau modele suplimentare de produse faţa de aceleaşi cerinţe specificate ca şi produsele pentru care o certificare este deja acordată</w:t>
      </w:r>
      <w:r w:rsidR="008B5CA5">
        <w:rPr>
          <w:rFonts w:eastAsia="Times New Roman" w:cs="Times New Roman"/>
          <w:szCs w:val="24"/>
          <w:lang w:val="ro-RO" w:eastAsia="ru-RU"/>
        </w:rPr>
        <w:t>.</w:t>
      </w:r>
    </w:p>
    <w:p w14:paraId="5CB65018" w14:textId="77777777" w:rsidR="003A2CF7" w:rsidRDefault="003A2CF7" w:rsidP="006645A0">
      <w:pPr>
        <w:ind w:firstLine="567"/>
        <w:rPr>
          <w:rFonts w:eastAsia="Times New Roman" w:cs="Times New Roman"/>
          <w:szCs w:val="24"/>
          <w:lang w:val="ro-RO" w:eastAsia="ru-RU"/>
        </w:rPr>
      </w:pPr>
    </w:p>
    <w:p w14:paraId="6D2805AB" w14:textId="2DC4FD12" w:rsidR="003A2CF7" w:rsidRPr="003A2CF7" w:rsidRDefault="003A2CF7" w:rsidP="008B5CA5">
      <w:pPr>
        <w:ind w:firstLine="567"/>
        <w:jc w:val="center"/>
        <w:rPr>
          <w:b/>
          <w:szCs w:val="24"/>
          <w:lang w:val="ro-MD"/>
        </w:rPr>
      </w:pPr>
      <w:r w:rsidRPr="003A2CF7">
        <w:rPr>
          <w:b/>
          <w:szCs w:val="24"/>
          <w:lang w:val="ro-MD"/>
        </w:rPr>
        <w:t>Reducerea domeniului de aplicare a certificării</w:t>
      </w:r>
    </w:p>
    <w:p w14:paraId="792D77B3" w14:textId="64A1D57A" w:rsidR="003A2CF7" w:rsidRDefault="003A2CF7" w:rsidP="006645A0">
      <w:pPr>
        <w:ind w:firstLine="567"/>
        <w:rPr>
          <w:rFonts w:eastAsia="Times New Roman" w:cs="Times New Roman"/>
          <w:szCs w:val="24"/>
          <w:lang w:val="ro-RO" w:eastAsia="ru-RU"/>
        </w:rPr>
      </w:pPr>
      <w:r w:rsidRPr="003A2CF7">
        <w:rPr>
          <w:rFonts w:eastAsia="Times New Roman" w:cs="Times New Roman"/>
          <w:szCs w:val="24"/>
          <w:lang w:val="ro-RO" w:eastAsia="ru-RU"/>
        </w:rPr>
        <w:t>Dacă după evaluare, ca urmare a modificărilor, se ia dezizia de reducere a domeniului certificării, atunci această activitate se desfășoară în același mod ca și evaluarea de certificare și poate fi efectuată odată cu evaluarea de supraveghere, programată pentru produsele deja certificate</w:t>
      </w:r>
      <w:r w:rsidR="008B5CA5">
        <w:rPr>
          <w:rFonts w:eastAsia="Times New Roman" w:cs="Times New Roman"/>
          <w:szCs w:val="24"/>
          <w:lang w:val="ro-RO" w:eastAsia="ru-RU"/>
        </w:rPr>
        <w:t>.</w:t>
      </w:r>
    </w:p>
    <w:p w14:paraId="55EBF53A" w14:textId="582BA66F" w:rsidR="003A2CF7" w:rsidRDefault="003A2CF7" w:rsidP="006645A0">
      <w:pPr>
        <w:ind w:firstLine="567"/>
        <w:rPr>
          <w:rFonts w:eastAsia="Times New Roman" w:cs="Times New Roman"/>
          <w:szCs w:val="24"/>
          <w:lang w:val="ro-RO" w:eastAsia="ru-RU"/>
        </w:rPr>
      </w:pPr>
    </w:p>
    <w:p w14:paraId="1D9CCD8A" w14:textId="33A36FD3" w:rsidR="003A2CF7" w:rsidRPr="003A2CF7" w:rsidRDefault="003A2CF7" w:rsidP="008B5CA5">
      <w:pPr>
        <w:ind w:firstLine="567"/>
        <w:jc w:val="center"/>
        <w:rPr>
          <w:b/>
          <w:szCs w:val="24"/>
          <w:lang w:val="ro-MD"/>
        </w:rPr>
      </w:pPr>
      <w:r w:rsidRPr="003A2CF7">
        <w:rPr>
          <w:b/>
          <w:szCs w:val="24"/>
          <w:lang w:val="ro-MD"/>
        </w:rPr>
        <w:t>Suspendarea certificării</w:t>
      </w:r>
    </w:p>
    <w:p w14:paraId="2005C9C5" w14:textId="7862102B" w:rsidR="003A2CF7" w:rsidRDefault="00A761E2" w:rsidP="006645A0">
      <w:pPr>
        <w:ind w:firstLine="567"/>
        <w:rPr>
          <w:rFonts w:eastAsia="Times New Roman" w:cs="Times New Roman"/>
          <w:szCs w:val="24"/>
          <w:lang w:val="ro-RO" w:eastAsia="ru-RU"/>
        </w:rPr>
      </w:pPr>
      <w:r w:rsidRPr="00A761E2">
        <w:rPr>
          <w:rFonts w:eastAsia="Times New Roman" w:cs="Times New Roman"/>
          <w:szCs w:val="24"/>
          <w:lang w:val="ro-RO" w:eastAsia="ru-RU"/>
        </w:rPr>
        <w:t>OCpr poate suspenda certificatul acordat unui produs pe o perioadă de maxim 6 luni</w:t>
      </w:r>
      <w:r>
        <w:rPr>
          <w:rFonts w:eastAsia="Times New Roman" w:cs="Times New Roman"/>
          <w:szCs w:val="24"/>
          <w:lang w:val="ro-RO" w:eastAsia="ru-RU"/>
        </w:rPr>
        <w:t xml:space="preserve">. </w:t>
      </w:r>
      <w:r w:rsidR="003A2CF7" w:rsidRPr="003A2CF7">
        <w:rPr>
          <w:rFonts w:eastAsia="Times New Roman" w:cs="Times New Roman"/>
          <w:szCs w:val="24"/>
          <w:lang w:val="ro-RO" w:eastAsia="ru-RU"/>
        </w:rPr>
        <w:t>Certificatul poate fi, de asemenea suspendat, ca urmare a unui acord mutual între OCpr şi titularul de certificat pentru o perioadă limitată de întrerupere a fabricaţiei sau pentru alte motive.</w:t>
      </w:r>
    </w:p>
    <w:p w14:paraId="2473EBBE" w14:textId="77777777" w:rsidR="00601729" w:rsidRDefault="00601729" w:rsidP="006645A0">
      <w:pPr>
        <w:ind w:firstLine="567"/>
        <w:rPr>
          <w:rFonts w:eastAsia="Times New Roman" w:cs="Times New Roman"/>
          <w:szCs w:val="24"/>
          <w:lang w:val="ro-RO" w:eastAsia="ru-RU"/>
        </w:rPr>
      </w:pPr>
    </w:p>
    <w:p w14:paraId="4C4A20A1" w14:textId="3E96CC23" w:rsidR="00F44408" w:rsidRPr="00601729" w:rsidRDefault="00601729" w:rsidP="008B5CA5">
      <w:pPr>
        <w:ind w:firstLine="567"/>
        <w:jc w:val="center"/>
        <w:rPr>
          <w:rFonts w:eastAsia="Times New Roman" w:cs="Times New Roman"/>
          <w:b/>
          <w:bCs/>
          <w:szCs w:val="24"/>
          <w:lang w:val="ro-RO" w:eastAsia="ru-RU"/>
        </w:rPr>
      </w:pPr>
      <w:r w:rsidRPr="00601729">
        <w:rPr>
          <w:rFonts w:eastAsia="Times New Roman" w:cs="Times New Roman"/>
          <w:b/>
          <w:bCs/>
          <w:szCs w:val="24"/>
          <w:lang w:val="ro-RO" w:eastAsia="ru-RU"/>
        </w:rPr>
        <w:t>Retragerea certificării</w:t>
      </w:r>
    </w:p>
    <w:p w14:paraId="3A223FB8" w14:textId="33C07112" w:rsidR="00601729" w:rsidRDefault="00601729" w:rsidP="006645A0">
      <w:pPr>
        <w:ind w:firstLine="567"/>
        <w:rPr>
          <w:rFonts w:eastAsia="Times New Roman" w:cs="Times New Roman"/>
          <w:szCs w:val="24"/>
          <w:lang w:val="ro-RO" w:eastAsia="ru-RU"/>
        </w:rPr>
      </w:pPr>
      <w:r w:rsidRPr="00601729">
        <w:rPr>
          <w:rFonts w:eastAsia="Times New Roman" w:cs="Times New Roman"/>
          <w:szCs w:val="24"/>
          <w:lang w:val="ro-RO" w:eastAsia="ru-RU"/>
        </w:rPr>
        <w:t>Constatarea că titularul certificatului se găseşte în situaţia de a i se retrage şi anula certificatul se realizează de către OCpr în timpul evaluării de supraveghere a produsului certificat sau pe parcursul procesului de urmărire a implementării acţiunilor corective menite să înlăture cauzele care au condus la suspendarea certificatului al produsului certificat.</w:t>
      </w:r>
    </w:p>
    <w:p w14:paraId="78BE8A04" w14:textId="40C1AA6C" w:rsidR="00601729" w:rsidRDefault="00601729" w:rsidP="006645A0">
      <w:pPr>
        <w:ind w:firstLine="567"/>
        <w:rPr>
          <w:rFonts w:eastAsia="Times New Roman" w:cs="Times New Roman"/>
          <w:szCs w:val="24"/>
          <w:lang w:val="ro-RO" w:eastAsia="ru-RU"/>
        </w:rPr>
      </w:pPr>
    </w:p>
    <w:p w14:paraId="1EBB462A" w14:textId="6EB415B0" w:rsidR="00071F72" w:rsidRDefault="00071F72" w:rsidP="00071F72">
      <w:pPr>
        <w:ind w:firstLine="567"/>
        <w:jc w:val="center"/>
        <w:rPr>
          <w:rFonts w:eastAsia="Times New Roman" w:cs="Times New Roman"/>
          <w:b/>
          <w:bCs/>
          <w:szCs w:val="24"/>
          <w:lang w:val="ro-RO" w:eastAsia="ru-RU"/>
        </w:rPr>
      </w:pPr>
      <w:r w:rsidRPr="00601729">
        <w:rPr>
          <w:rFonts w:eastAsia="Times New Roman" w:cs="Times New Roman"/>
          <w:b/>
          <w:bCs/>
          <w:szCs w:val="24"/>
          <w:lang w:val="ro-RO" w:eastAsia="ru-RU"/>
        </w:rPr>
        <w:t>Re</w:t>
      </w:r>
      <w:r>
        <w:rPr>
          <w:rFonts w:eastAsia="Times New Roman" w:cs="Times New Roman"/>
          <w:b/>
          <w:bCs/>
          <w:szCs w:val="24"/>
          <w:lang w:val="ro-RO" w:eastAsia="ru-RU"/>
        </w:rPr>
        <w:t>fuzul</w:t>
      </w:r>
      <w:r w:rsidRPr="00601729">
        <w:rPr>
          <w:rFonts w:eastAsia="Times New Roman" w:cs="Times New Roman"/>
          <w:b/>
          <w:bCs/>
          <w:szCs w:val="24"/>
          <w:lang w:val="ro-RO" w:eastAsia="ru-RU"/>
        </w:rPr>
        <w:t xml:space="preserve"> certificării</w:t>
      </w:r>
    </w:p>
    <w:p w14:paraId="0EFCB3DB" w14:textId="6C55667E" w:rsidR="00A60D2B" w:rsidRPr="00573ED0" w:rsidRDefault="00573ED0" w:rsidP="006645A0">
      <w:pPr>
        <w:ind w:firstLine="567"/>
        <w:rPr>
          <w:rFonts w:eastAsia="Times New Roman" w:cs="Times New Roman"/>
          <w:szCs w:val="24"/>
          <w:lang w:val="ro-RO" w:eastAsia="ru-RU"/>
        </w:rPr>
      </w:pPr>
      <w:r w:rsidRPr="00573ED0">
        <w:rPr>
          <w:rFonts w:eastAsia="Times New Roman" w:cs="Times New Roman"/>
          <w:szCs w:val="24"/>
          <w:lang w:val="ro-RO" w:eastAsia="ru-RU"/>
        </w:rPr>
        <w:t>În cazul unor abateri/observații/lipsei documentelor necesare inițierii certificării, solicitantul este informat în privința necesității transmiterii copiilor documentelor necesare. În cazul în care solicitantul în termenul stabilit nu înlătură observațiile depistate sau nu prezintă documentele necesare din cauze argumentate, OCpr informează clientul despre intenția de a sista procedura de certificare sau anularea solicitării.</w:t>
      </w:r>
    </w:p>
    <w:sectPr w:rsidR="00A60D2B" w:rsidRPr="00573ED0" w:rsidSect="006645A0">
      <w:pgSz w:w="11906" w:h="16838" w:code="9"/>
      <w:pgMar w:top="709" w:right="851" w:bottom="568" w:left="1134" w:header="357" w:footer="675"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0AA"/>
    <w:rsid w:val="000431DC"/>
    <w:rsid w:val="00071F72"/>
    <w:rsid w:val="00081FDB"/>
    <w:rsid w:val="000A3B7F"/>
    <w:rsid w:val="00125D7E"/>
    <w:rsid w:val="001374E3"/>
    <w:rsid w:val="001451B9"/>
    <w:rsid w:val="001734CA"/>
    <w:rsid w:val="00191C10"/>
    <w:rsid w:val="001B1D64"/>
    <w:rsid w:val="001C3D50"/>
    <w:rsid w:val="001F3E7C"/>
    <w:rsid w:val="002020AA"/>
    <w:rsid w:val="00221B9E"/>
    <w:rsid w:val="00253A44"/>
    <w:rsid w:val="00297EA9"/>
    <w:rsid w:val="002C5CE8"/>
    <w:rsid w:val="002E4B4D"/>
    <w:rsid w:val="003A2CF7"/>
    <w:rsid w:val="003E3A1D"/>
    <w:rsid w:val="00413674"/>
    <w:rsid w:val="00436009"/>
    <w:rsid w:val="004B33ED"/>
    <w:rsid w:val="005019EF"/>
    <w:rsid w:val="00573ED0"/>
    <w:rsid w:val="005942BD"/>
    <w:rsid w:val="005E16B4"/>
    <w:rsid w:val="00601729"/>
    <w:rsid w:val="006645A0"/>
    <w:rsid w:val="00695C18"/>
    <w:rsid w:val="006E681A"/>
    <w:rsid w:val="0088266E"/>
    <w:rsid w:val="008B5CA5"/>
    <w:rsid w:val="00955F5B"/>
    <w:rsid w:val="00A11BA5"/>
    <w:rsid w:val="00A540FE"/>
    <w:rsid w:val="00A60D2B"/>
    <w:rsid w:val="00A761E2"/>
    <w:rsid w:val="00AB7206"/>
    <w:rsid w:val="00AC522B"/>
    <w:rsid w:val="00B14AB9"/>
    <w:rsid w:val="00B273A6"/>
    <w:rsid w:val="00BA5A1B"/>
    <w:rsid w:val="00C12E6C"/>
    <w:rsid w:val="00C30F53"/>
    <w:rsid w:val="00D84133"/>
    <w:rsid w:val="00E14BDC"/>
    <w:rsid w:val="00EF1E6F"/>
    <w:rsid w:val="00F44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29B0"/>
  <w15:chartTrackingRefBased/>
  <w15:docId w15:val="{14F38BE6-147B-44D6-929C-DF2AD18F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pPr>
        <w:spacing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71F72"/>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30F53"/>
    <w:pPr>
      <w:autoSpaceDE w:val="0"/>
      <w:autoSpaceDN w:val="0"/>
      <w:adjustRightInd w:val="0"/>
      <w:spacing w:line="240" w:lineRule="auto"/>
      <w:jc w:val="left"/>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1188</Words>
  <Characters>6774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2026-07-20T12:12:00Z</dcterms:created>
  <dcterms:modified xsi:type="dcterms:W3CDTF">2026-07-23T08:06:00Z</dcterms:modified>
</cp:coreProperties>
</file>